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00" w:rsidRPr="008F3A00" w:rsidRDefault="008F3A00" w:rsidP="005D4210">
      <w:pPr>
        <w:pStyle w:val="1"/>
        <w:jc w:val="center"/>
        <w:rPr>
          <w:rFonts w:eastAsia="Times New Roman"/>
          <w:lang w:eastAsia="ru-RU"/>
        </w:rPr>
      </w:pPr>
      <w:r w:rsidRPr="008F3A00">
        <w:rPr>
          <w:rFonts w:eastAsia="Times New Roman"/>
          <w:lang w:eastAsia="ru-RU"/>
        </w:rPr>
        <w:t>Постановление Правительства РФ от 29 сентября 2008 г. N 724</w:t>
      </w:r>
      <w:r w:rsidRPr="008F3A00">
        <w:rPr>
          <w:rFonts w:eastAsia="Times New Roman"/>
          <w:lang w:eastAsia="ru-RU"/>
        </w:rPr>
        <w:br/>
        <w:t>"Об утверждении порядка ведения государственного реестра саморегулируемых организаций"</w:t>
      </w:r>
    </w:p>
    <w:p w:rsidR="008F3A00" w:rsidRPr="008F3A00" w:rsidRDefault="008F3A00" w:rsidP="008F3A00">
      <w:pPr>
        <w:pBdr>
          <w:bottom w:val="dashed" w:sz="4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8F3A0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  <w:r w:rsidR="005D421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 </w:t>
      </w:r>
      <w:r w:rsidR="005D4210" w:rsidRPr="005D4210">
        <w:rPr>
          <w:rFonts w:ascii="Times New Roman" w:hAnsi="Times New Roman" w:cs="Times New Roman"/>
          <w:color w:val="464C55"/>
          <w:sz w:val="18"/>
          <w:szCs w:val="18"/>
          <w:shd w:val="clear" w:color="auto" w:fill="FFFFFF"/>
        </w:rPr>
        <w:t>24 сентября 2010 г.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со </w:t>
      </w:r>
      <w:r w:rsidRPr="008F3A00">
        <w:rPr>
          <w:rFonts w:ascii="Times New Roman" w:eastAsia="Times New Roman" w:hAnsi="Times New Roman" w:cs="Times New Roman"/>
          <w:sz w:val="18"/>
          <w:lang w:eastAsia="ru-RU"/>
        </w:rPr>
        <w:t>статьей 20</w:t>
      </w: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"О саморегулируемых организациях" Правительство Российской Федерации постановляет: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Утвердить прилагаемые Правила ведения государственного реестра саморегулируемых организаций.</w:t>
      </w:r>
    </w:p>
    <w:p w:rsidR="008F3A00" w:rsidRPr="008F3A00" w:rsidRDefault="008F3A00" w:rsidP="008F3A0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sz w:val="18"/>
          <w:lang w:eastAsia="ru-RU"/>
        </w:rPr>
        <w:t>Постановлением</w:t>
      </w:r>
      <w:r w:rsidRPr="008F3A00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24 сентября 2010 г. N 749 пункт 2 настоящего постановления изложен в новой редакции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.</w:t>
      </w:r>
      <w:r w:rsidRPr="008F3A00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 xml:space="preserve"> 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Установить, что за внесение сведений в государственный реестр саморегулируемых организаций уплачивается государственная пошлина в размерах и порядке, которые установлены </w:t>
      </w:r>
      <w:r w:rsidRPr="008F3A00">
        <w:rPr>
          <w:rFonts w:ascii="Times New Roman" w:eastAsia="Times New Roman" w:hAnsi="Times New Roman" w:cs="Times New Roman"/>
          <w:sz w:val="18"/>
          <w:lang w:eastAsia="ru-RU"/>
        </w:rPr>
        <w:t>законодательством</w:t>
      </w: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Российской Федерации о налогах и сборах. За предоставление сведений, содержащихся в государственном реестре саморегулируемых организаций, взимается плата в размере 100 рублей для физических лиц и в размере 300 рублей для юридических лиц.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F3A00" w:rsidRPr="008F3A00" w:rsidTr="008F3A00">
        <w:tc>
          <w:tcPr>
            <w:tcW w:w="3300" w:type="pct"/>
            <w:shd w:val="clear" w:color="auto" w:fill="FFFFFF"/>
            <w:vAlign w:val="bottom"/>
            <w:hideMark/>
          </w:tcPr>
          <w:p w:rsidR="008F3A00" w:rsidRPr="008F3A00" w:rsidRDefault="008F3A00" w:rsidP="008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8F3A0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Председатель Правительства</w:t>
            </w:r>
            <w:r w:rsidRPr="008F3A0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F3A00" w:rsidRPr="008F3A00" w:rsidRDefault="008F3A00" w:rsidP="008F3A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8F3A0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Москва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29 сентября 2008 г.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 724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Правила</w:t>
      </w:r>
      <w:r w:rsidRPr="008F3A0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ведения государственного реестра саморегулируемых организаций</w:t>
      </w:r>
      <w:r w:rsidRPr="008F3A0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(утв. </w:t>
      </w:r>
      <w:r w:rsidRPr="008F3A00">
        <w:rPr>
          <w:rFonts w:ascii="Times New Roman" w:eastAsia="Times New Roman" w:hAnsi="Times New Roman" w:cs="Times New Roman"/>
          <w:sz w:val="25"/>
          <w:lang w:eastAsia="ru-RU"/>
        </w:rPr>
        <w:t>постановлением</w:t>
      </w:r>
      <w:r w:rsidRPr="008F3A0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Правительства РФ от 29 сентября 2008 г. N 724)</w:t>
      </w:r>
    </w:p>
    <w:p w:rsidR="008F3A00" w:rsidRPr="008F3A00" w:rsidRDefault="008F3A00" w:rsidP="008F3A00">
      <w:pPr>
        <w:pBdr>
          <w:bottom w:val="dashed" w:sz="4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8F3A0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  <w:r w:rsidR="005D4210" w:rsidRPr="005D4210">
        <w:rPr>
          <w:rFonts w:ascii="Times New Roman" w:hAnsi="Times New Roman" w:cs="Times New Roman"/>
          <w:color w:val="464C55"/>
          <w:sz w:val="18"/>
          <w:szCs w:val="18"/>
          <w:shd w:val="clear" w:color="auto" w:fill="FFFFFF"/>
        </w:rPr>
        <w:t xml:space="preserve"> 24 сентября 2010 г.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I. Общие положения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Реестр является федеральной информационной системой, содержащей зафиксированные на материальном носителе в соответствии с </w:t>
      </w:r>
      <w:r w:rsidRPr="008F3A00">
        <w:rPr>
          <w:rFonts w:ascii="Times New Roman" w:eastAsia="Times New Roman" w:hAnsi="Times New Roman" w:cs="Times New Roman"/>
          <w:sz w:val="18"/>
          <w:lang w:eastAsia="ru-RU"/>
        </w:rPr>
        <w:t>законодательством</w:t>
      </w: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саморегулируемая организация), в соответствующей сфере деятельности.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Реестр </w:t>
      </w:r>
      <w:r w:rsidRPr="008F3A00">
        <w:rPr>
          <w:rFonts w:ascii="Times New Roman" w:eastAsia="Times New Roman" w:hAnsi="Times New Roman" w:cs="Times New Roman"/>
          <w:sz w:val="18"/>
          <w:lang w:eastAsia="ru-RU"/>
        </w:rPr>
        <w:t>ведется</w:t>
      </w: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уполномоченными федеральными органами исполнительной власти (далее - уполномоченный орган)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 Ведение реестра на электронном носителе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II. Состав сведений, вносимых в реестр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 Реестровая запись содержит следующие сведения: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а) номер реестровой записи и дата включения в реестр сведений о саморегулируемой организации;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полное и сокращенное (если имеется) наименование саморегулируемой организации и ее организационно-правовая форма;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почтовый адрес (место нахождения) исполнительного органа саморегулируемой организации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регистрационный номер записи о внесении сведений о саморегулируемой организации в реестр;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д) дата принятия и номер решения уполномоченного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е) перечень членов саморегулируемой организации с указанием вида осуществляемой ими предпринимательской или профессиональной деятельности, а также с указанием: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персональных данных (фамилия, имя, отчество (если имеется) и место жительства) - для физических лиц;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идентификационного номера налогоплательщика (при его наличии), государственного регистрационного номера и места жительства - для индивидуальных предпринимателей;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ж) сведения о принятых стандартах и правилах саморегулируемой организации (наименование, дата принятия и сведения об органе управления, утвердившем данные акты);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з) сведения о форме, количественном и персональном составе органа (органов) управления саморегулируемой организации (коллегиальном и единоличном);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к) сфера деятельности саморегулируемой организации;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л) сведения о членах, прекративших свое членство в саморегулируемой организации (основания прекращения членства);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м) иные сведения, внесение которых в реестр предусмотрено федеральными законами.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III. Порядок внесения сведений о некоммерческой организации в реестр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копия свидетельства о государственной регистрации некоммерческой организации;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копия устава некоммерческой организации;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копии документов, подтверждающих государственную регистрацию ее членов - юридических лиц, заверенные некоммерческой организацией;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копии свидетельств о государственной регистрации ее членов - индивидуальных предпринимателей, заверенные некоммерческой организацией;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е) документы, подтверждающие наличие у некоммерческой организации предусмотренных </w:t>
      </w:r>
      <w:r w:rsidRPr="008F3A00">
        <w:rPr>
          <w:rFonts w:ascii="Times New Roman" w:eastAsia="Times New Roman" w:hAnsi="Times New Roman" w:cs="Times New Roman"/>
          <w:sz w:val="18"/>
          <w:lang w:eastAsia="ru-RU"/>
        </w:rPr>
        <w:t>Федеральным законом</w:t>
      </w: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"О саморегулируемых организациях" (далее - Федеральный закон) способов обеспечения имущественной ответственности членов некоммерческой организации перед потребителями произведенных ими товаров (работ, услуг) и иными лицами;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ж) копии документов, подтверждающих создание некоммерческой организацией специализированных органов, предусмотренных </w:t>
      </w:r>
      <w:r w:rsidRPr="008F3A00">
        <w:rPr>
          <w:rFonts w:ascii="Times New Roman" w:eastAsia="Times New Roman" w:hAnsi="Times New Roman" w:cs="Times New Roman"/>
          <w:sz w:val="18"/>
          <w:lang w:eastAsia="ru-RU"/>
        </w:rPr>
        <w:t>Федеральным законом</w:t>
      </w: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копии положений о таких органах и копии документов о составе участвующих в их работе лиц;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з) копии стандартов и правил саморегулируемой организации, предусмотренных Федеральным законом;</w:t>
      </w:r>
    </w:p>
    <w:p w:rsidR="008F3A00" w:rsidRPr="008F3A00" w:rsidRDefault="008F3A00" w:rsidP="008F3A0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sz w:val="18"/>
          <w:lang w:eastAsia="ru-RU"/>
        </w:rPr>
        <w:t>Постановлением</w:t>
      </w:r>
      <w:r w:rsidRPr="008F3A00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24 сентября 2010 г. N 749 подпункт "и" пункта 6 настоящих Правил изложен в новой редакции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и) документ, подтверждающий уплату государственной пошлины за внесение сведений о некоммерческой организации в реестр;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к) иные документы, необходимость представления которых для приобретения статуса саморегулируемой организации предусмотрена федеральными законами.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7. Документы, предусмотренные пунктом 6 настоящих Правил, представляются в уполномоченный орган уполномоченным лицом некоммерческой организации непосредственно или могут быть направлены почтовым отправлением с уведомлением и описью вложения.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8. Уполномоченный орган проводит проверку полноты и достоверности сведений, содержащихся в документах, предусмотренных пунктом 6 настоящих Правил, и их соответствие требованиям, </w:t>
      </w:r>
      <w:r w:rsidRPr="008F3A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предусмотренным </w:t>
      </w:r>
      <w:r w:rsidRPr="008F3A00">
        <w:rPr>
          <w:rFonts w:ascii="Times New Roman" w:eastAsia="Times New Roman" w:hAnsi="Times New Roman" w:cs="Times New Roman"/>
          <w:sz w:val="18"/>
          <w:lang w:eastAsia="ru-RU"/>
        </w:rPr>
        <w:t>пунктами 1 - 3 части 3 статьи 3</w:t>
      </w: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9. Уполномоченный орган в течение 7 рабочих дней с даты представления указанных </w:t>
      </w:r>
      <w:r w:rsidRPr="008F3A00">
        <w:rPr>
          <w:rFonts w:ascii="Times New Roman" w:eastAsia="Times New Roman" w:hAnsi="Times New Roman" w:cs="Times New Roman"/>
          <w:sz w:val="18"/>
          <w:szCs w:val="18"/>
          <w:lang w:eastAsia="ru-RU"/>
        </w:rPr>
        <w:t>в </w:t>
      </w:r>
      <w:hyperlink r:id="rId8" w:anchor="/document/12162595/entry/1006" w:history="1">
        <w:r w:rsidRPr="008F3A00">
          <w:rPr>
            <w:rFonts w:ascii="Times New Roman" w:eastAsia="Times New Roman" w:hAnsi="Times New Roman" w:cs="Times New Roman"/>
            <w:sz w:val="18"/>
            <w:lang w:eastAsia="ru-RU"/>
          </w:rPr>
          <w:t>пункте 6</w:t>
        </w:r>
      </w:hyperlink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организации в реестр.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10. </w:t>
      </w:r>
      <w:r w:rsidRPr="008F3A00">
        <w:rPr>
          <w:rFonts w:ascii="Times New Roman" w:eastAsia="Times New Roman" w:hAnsi="Times New Roman" w:cs="Times New Roman"/>
          <w:color w:val="734C9B"/>
          <w:sz w:val="18"/>
          <w:lang w:eastAsia="ru-RU"/>
        </w:rPr>
        <w:t>Утратил силу</w:t>
      </w: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11. Основанием для принятия уполномоченным органом решения об отказе во внесении сведений о некоммерческой организации в реестр является представление некоммерческой организацией не всех документов, предусмотренных </w:t>
      </w:r>
      <w:r w:rsidRPr="008F3A00">
        <w:rPr>
          <w:rFonts w:ascii="Times New Roman" w:eastAsia="Times New Roman" w:hAnsi="Times New Roman" w:cs="Times New Roman"/>
          <w:sz w:val="18"/>
          <w:lang w:eastAsia="ru-RU"/>
        </w:rPr>
        <w:t>пунктом 6</w:t>
      </w: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настоящих Правил, или их несоответствие требованиям, предусмотренным </w:t>
      </w:r>
      <w:r w:rsidRPr="008F3A00">
        <w:rPr>
          <w:rFonts w:ascii="Times New Roman" w:eastAsia="Times New Roman" w:hAnsi="Times New Roman" w:cs="Times New Roman"/>
          <w:sz w:val="18"/>
          <w:lang w:eastAsia="ru-RU"/>
        </w:rPr>
        <w:t>Федеральным законом</w:t>
      </w:r>
      <w:r w:rsidRPr="008F3A0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12. В течение 3 рабочих дней с даты внесения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о внесении в реестр либо мотивированный отказ во внесении в реестр.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13. Решение об отказе во внесении сведений о некоммерческой организации в реестр может быть обжаловано в судебном порядке.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IV. Порядок исключения сведений о саморегулируемой организации из реестра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14. Сведения о саморегулируемой организации подлежат исключению из реестра на основании: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заявления саморегулируемой организации об исключении сведений о ней из реестра;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ликвидации или реорганизации саморегулируемой организации;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15. Исключение сведений о саморегулируемой организации из реестра по иным основаниям, кроме предусмотренных пунктом 14 настоящих Правил оснований, не допускается.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16. Уполномоченным органом в течение 3 рабочих дней с даты получения заявления саморегулируемой организации об исключении ее из реестра,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саморегулируемой организации из реестра производится соответствующая запись в реестре.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17. Саморегулируемая организация считается исключенной из реестра и прекратившей свою деятельность в качестве саморегулируемой организации с даты представления в уполномоченный 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организации из реестра.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V. Предоставление сведений, содержащихся в реестре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реестр.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20. Предоставление сведений, содержащихся в реестре, по запросам заинтересованных лиц осуществляется в виде выписок из реестра. Сведения, содержащиеся в реестре, предоставляются в 5-дневный срок с даты поступления запроса.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21. Органам государственной власти и органам местного самоуправления сведения, содержащиеся в реестре, предоставляются бесплатно.</w:t>
      </w:r>
    </w:p>
    <w:p w:rsidR="008F3A00" w:rsidRPr="008F3A00" w:rsidRDefault="008F3A00" w:rsidP="008F3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8F3A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22. Отказ в предоставлении сведений, содержащихся в реестре, может быть обжалован в порядке, установленном законодательством Российской Федерации.</w:t>
      </w:r>
    </w:p>
    <w:p w:rsidR="005A280B" w:rsidRDefault="005A280B"/>
    <w:sectPr w:rsidR="005A280B" w:rsidSect="005D4210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BA" w:rsidRDefault="003671BA" w:rsidP="008F3A00">
      <w:pPr>
        <w:spacing w:after="0" w:line="240" w:lineRule="auto"/>
      </w:pPr>
      <w:r>
        <w:separator/>
      </w:r>
    </w:p>
  </w:endnote>
  <w:endnote w:type="continuationSeparator" w:id="1">
    <w:p w:rsidR="003671BA" w:rsidRDefault="003671BA" w:rsidP="008F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00" w:rsidRPr="005D4210" w:rsidRDefault="008F3A00" w:rsidP="005D4210">
    <w:pPr>
      <w:pStyle w:val="a8"/>
      <w:numPr>
        <w:ilvl w:val="0"/>
        <w:numId w:val="1"/>
      </w:numPr>
    </w:pPr>
    <w:r w:rsidRPr="005D4210">
      <w:t>Дополнительные материалы к статье «</w:t>
    </w:r>
    <w:hyperlink r:id="rId1" w:history="1">
      <w:r w:rsidRPr="005D4210">
        <w:rPr>
          <w:rStyle w:val="a5"/>
          <w:b/>
          <w:color w:val="0070C0"/>
        </w:rPr>
        <w:t>О строительных СРО</w:t>
      </w:r>
    </w:hyperlink>
    <w:r w:rsidRPr="005D4210"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BA" w:rsidRDefault="003671BA" w:rsidP="008F3A00">
      <w:pPr>
        <w:spacing w:after="0" w:line="240" w:lineRule="auto"/>
      </w:pPr>
      <w:r>
        <w:separator/>
      </w:r>
    </w:p>
  </w:footnote>
  <w:footnote w:type="continuationSeparator" w:id="1">
    <w:p w:rsidR="003671BA" w:rsidRDefault="003671BA" w:rsidP="008F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1074C"/>
    <w:multiLevelType w:val="hybridMultilevel"/>
    <w:tmpl w:val="4A340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00"/>
    <w:rsid w:val="00096F5A"/>
    <w:rsid w:val="003671BA"/>
    <w:rsid w:val="004728F6"/>
    <w:rsid w:val="005A280B"/>
    <w:rsid w:val="005D4210"/>
    <w:rsid w:val="00613E93"/>
    <w:rsid w:val="00743C9C"/>
    <w:rsid w:val="00783967"/>
    <w:rsid w:val="008F3A00"/>
    <w:rsid w:val="00B6177A"/>
    <w:rsid w:val="00BC5020"/>
    <w:rsid w:val="00C57407"/>
    <w:rsid w:val="00CB0891"/>
    <w:rsid w:val="00E2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3"/>
  </w:style>
  <w:style w:type="paragraph" w:styleId="1">
    <w:name w:val="heading 1"/>
    <w:basedOn w:val="a"/>
    <w:next w:val="a"/>
    <w:link w:val="10"/>
    <w:uiPriority w:val="9"/>
    <w:qFormat/>
    <w:rsid w:val="005D4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F3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E93"/>
    <w:pPr>
      <w:spacing w:after="0" w:line="240" w:lineRule="auto"/>
    </w:pPr>
  </w:style>
  <w:style w:type="character" w:styleId="a4">
    <w:name w:val="Emphasis"/>
    <w:basedOn w:val="a0"/>
    <w:uiPriority w:val="20"/>
    <w:qFormat/>
    <w:rsid w:val="00613E9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F3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3A00"/>
    <w:rPr>
      <w:color w:val="0000FF"/>
      <w:u w:val="single"/>
    </w:rPr>
  </w:style>
  <w:style w:type="paragraph" w:customStyle="1" w:styleId="s22">
    <w:name w:val="s_22"/>
    <w:basedOn w:val="a"/>
    <w:rsid w:val="008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A00"/>
  </w:style>
  <w:style w:type="paragraph" w:styleId="a8">
    <w:name w:val="footer"/>
    <w:basedOn w:val="a"/>
    <w:link w:val="a9"/>
    <w:uiPriority w:val="99"/>
    <w:unhideWhenUsed/>
    <w:rsid w:val="005D42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D4210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D4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904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70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8641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vmast.ru/stroitelnaya-sr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11C0-EF00-4C46-B296-FBA9619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2017-07-10T10:53:00Z</dcterms:created>
  <dcterms:modified xsi:type="dcterms:W3CDTF">2017-07-10T11:12:00Z</dcterms:modified>
</cp:coreProperties>
</file>